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Организация непрерывной образовательной деятельности детей </w:t>
      </w:r>
      <w:r w:rsidR="00727143"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в старшей </w:t>
      </w: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группе</w:t>
      </w:r>
    </w:p>
    <w:p w:rsidR="00B56FE5" w:rsidRPr="009C1F5D" w:rsidRDefault="00B56FE5" w:rsidP="00B56FE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9C1F5D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9C1F5D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</w:t>
      </w:r>
      <w:r w:rsidR="009C1F5D" w:rsidRPr="009C1F5D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Для чего нужно трудиться</w:t>
      </w:r>
      <w:r w:rsidRPr="009C1F5D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</w:p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Автор конспекта непрерывно</w:t>
      </w:r>
      <w:r w:rsidR="00727143"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й образовательной деятельности </w:t>
      </w:r>
    </w:p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9C1F5D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9C1F5D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9C1F5D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Познавательное развитие</w:t>
      </w:r>
    </w:p>
    <w:p w:rsidR="00046C28" w:rsidRPr="009C1F5D" w:rsidRDefault="00B56FE5" w:rsidP="00046C2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C1F5D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9C1F5D">
        <w:rPr>
          <w:color w:val="222222" w:themeColor="text1" w:themeShade="80"/>
        </w:rPr>
        <w:t xml:space="preserve"> НОД проходит в группе,</w:t>
      </w:r>
      <w:r w:rsidRPr="009C1F5D">
        <w:rPr>
          <w:color w:val="222222" w:themeColor="text1" w:themeShade="80"/>
          <w:shd w:val="clear" w:color="auto" w:fill="FAF7F2"/>
        </w:rPr>
        <w:t xml:space="preserve"> </w:t>
      </w:r>
      <w:r w:rsidR="009C1F5D" w:rsidRPr="009C1F5D">
        <w:rPr>
          <w:color w:val="111111"/>
          <w:shd w:val="clear" w:color="auto" w:fill="FFFFFF"/>
        </w:rPr>
        <w:t> иллюстрации с различными видами профессий, поздравительные открытки, цветные салфетки, клей, кисти, влажные салфетки.</w:t>
      </w:r>
    </w:p>
    <w:p w:rsidR="00B56FE5" w:rsidRPr="009C1F5D" w:rsidRDefault="00B56FE5" w:rsidP="00046C28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B56FE5" w:rsidRPr="009C1F5D" w:rsidRDefault="00B56FE5" w:rsidP="00B56FE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444"/>
        <w:gridCol w:w="5252"/>
        <w:gridCol w:w="2117"/>
        <w:gridCol w:w="1557"/>
        <w:gridCol w:w="1950"/>
        <w:gridCol w:w="2097"/>
      </w:tblGrid>
      <w:tr w:rsidR="00B56FE5" w:rsidRPr="009C1F5D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9C1F5D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9C1F5D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Ребята, сегодня к нам в гости пришел незнайка. Он ничего не 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знает про то зачем люди трудятся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?</w:t>
            </w:r>
          </w:p>
          <w:p w:rsidR="009C1F5D" w:rsidRPr="009C1F5D" w:rsidRDefault="009C1F5D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Пришел узнать это у вас.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046C28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Основная часть (содержательный, </w:t>
      </w:r>
      <w:proofErr w:type="spellStart"/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B56FE5" w:rsidRPr="009C1F5D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9C1F5D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9C1F5D" w:rsidP="009C1F5D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сформировать позитивные установки и уважительное отношение к </w:t>
            </w:r>
            <w:r w:rsidRPr="009C1F5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труду</w:t>
            </w:r>
            <w:r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Формировать представления о социальной роли </w:t>
            </w:r>
            <w:r w:rsidRPr="009C1F5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труда</w:t>
            </w:r>
            <w:r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9C1F5D" w:rsidRPr="009C1F5D" w:rsidRDefault="00B56FE5" w:rsidP="009C1F5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C1F5D"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 w:rsidR="009C1F5D" w:rsidRPr="009C1F5D">
              <w:rPr>
                <w:color w:val="111111"/>
                <w:u w:val="single"/>
                <w:bdr w:val="none" w:sz="0" w:space="0" w:color="auto" w:frame="1"/>
              </w:rPr>
              <w:t>Восп</w:t>
            </w:r>
            <w:proofErr w:type="spellEnd"/>
            <w:r w:rsidR="009C1F5D" w:rsidRPr="009C1F5D">
              <w:rPr>
                <w:color w:val="111111"/>
                <w:u w:val="single"/>
                <w:bdr w:val="none" w:sz="0" w:space="0" w:color="auto" w:frame="1"/>
              </w:rPr>
              <w:t>-ль</w:t>
            </w:r>
            <w:r w:rsidR="009C1F5D" w:rsidRPr="009C1F5D">
              <w:rPr>
                <w:color w:val="111111"/>
              </w:rPr>
              <w:t>: Сегодня мы поговорим о том, что является важным в жизни каждого человека. Каждый человек мечтает обрести в жизни любимое дело, доставляющее радость ему и приносящее пользу людям. Скажите, пожалуйста, кем работают ваши мамы и папы? </w:t>
            </w:r>
            <w:r w:rsidR="009C1F5D" w:rsidRPr="009C1F5D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="009C1F5D" w:rsidRPr="009C1F5D">
              <w:rPr>
                <w:color w:val="111111"/>
              </w:rPr>
              <w:t xml:space="preserve">. Профессии связаны </w:t>
            </w:r>
            <w:r w:rsidR="009C1F5D" w:rsidRPr="009C1F5D">
              <w:rPr>
                <w:color w:val="111111"/>
              </w:rPr>
              <w:lastRenderedPageBreak/>
              <w:t>с </w:t>
            </w:r>
            <w:r w:rsidR="009C1F5D" w:rsidRPr="009C1F5D">
              <w:rPr>
                <w:b/>
                <w:bCs/>
                <w:color w:val="111111"/>
                <w:bdr w:val="none" w:sz="0" w:space="0" w:color="auto" w:frame="1"/>
              </w:rPr>
              <w:t>трудом</w:t>
            </w:r>
            <w:r w:rsidR="009C1F5D" w:rsidRPr="009C1F5D">
              <w:rPr>
                <w:color w:val="111111"/>
              </w:rPr>
              <w:t>. Люди придумали немало пословиц о </w:t>
            </w:r>
            <w:r w:rsidR="009C1F5D" w:rsidRPr="009C1F5D">
              <w:rPr>
                <w:b/>
                <w:bCs/>
                <w:color w:val="111111"/>
                <w:bdr w:val="none" w:sz="0" w:space="0" w:color="auto" w:frame="1"/>
              </w:rPr>
              <w:t>труде</w:t>
            </w:r>
            <w:r w:rsidR="009C1F5D" w:rsidRPr="009C1F5D">
              <w:rPr>
                <w:color w:val="111111"/>
              </w:rPr>
              <w:t>. Как вы их понимаете?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-Скучен день до вечера, коли делать нечего.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Без 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выловишь и рыбку из пруда.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Что сделано наспех, то и сделано </w:t>
            </w:r>
            <w:proofErr w:type="spell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насмех</w:t>
            </w:r>
            <w:proofErr w:type="spell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 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труду и награда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Умелые руки не знают скуки.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Было бы терпенье - будет и уменье.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 много дел не берись, а в одном отличись.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сейчас поиграем в игру " Доскажи словечко"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Правила движения знает без сомнения,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Вмиг заводит он мотор, на машине мчит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офёр)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Тёмной ночью, ясным днём он сражается с огнём.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каске, словно воин славный, на пожар спешит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ожарный)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Кирпичи кладёт он в ряд, строит садик для ребят.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шахтёр и не водитель, дом нам выстроит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троитель)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Кто плывёт на корабле к неизведанной 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земле?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Весельчак он и добряк. Как зовут его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?.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моряк)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Стук летит из-под колёс, мчится вдаль электровоз.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Поезд водит не таксист, не пилот, а.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(машинист)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 фильмах трюки выполняет, с высоты на дно ныряет.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Подготовленный актёр - быстрый, смелый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аскадёр)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Молодцы, ребята, продолжаем наше 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занятие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Сейчас подумайте и скажите, что будет, 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если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повара перестанут готовить еду?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врачи не будут лечить людей?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учителя не станут учить детей?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строители не захотят строить дома?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водители откажутся сесть за руль?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дорожная служба перестанет следить за состоянием дорог?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Назовите мамину профессию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продаве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ц-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продавщица, актёр -. , ткач -. , певец., художник -. , учитель -. , спортсмен -. , официант -. .</w:t>
            </w:r>
          </w:p>
          <w:p w:rsidR="009C1F5D" w:rsidRPr="009C1F5D" w:rsidRDefault="009C1F5D" w:rsidP="009C1F5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-А сейчас, ребята, давайте попробуем сами стать мастерами. (Дети садятся за большой стол, на котором лежат поздравительные открытки). Посмотрите, какие красивые, праздничные открытки! Есть такие профессии дизайнер-график и художник-иллюстратор, которые оформляют книги и журналы, делая их яркими; открытки, которые мы дарим друг другу по праздникам; создают смешных и интересных персонажей. И мы сейчас с вами попробуем стать художниками и изготовим поздравительную открытку, сделаем на ней воздушные шарики. Если на улице плохая погода, яркие шарики поднимут настроение вам и вашим близким. Когда выглянет солнце, шарики засияют цветами радуги. Начнётся истинное волшебство! 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(Дети вместе с воспитателем выполняют сюжетную разноцветную аппликацию - дизайн открытки " Винни-Пух с шарикам".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Скатанные в шарики кусочки цветных салфеток приклеивают на лист с изображением воздушных шаров.)</w:t>
            </w:r>
            <w:proofErr w:type="gramEnd"/>
          </w:p>
          <w:p w:rsidR="009C1F5D" w:rsidRPr="009C1F5D" w:rsidRDefault="009C1F5D" w:rsidP="009C1F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Молодцы, ребята! Какая </w:t>
            </w:r>
            <w:proofErr w:type="spell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красивая</w:t>
            </w:r>
            <w:proofErr w:type="gramStart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,я</w:t>
            </w:r>
            <w:proofErr w:type="gram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ркая</w:t>
            </w:r>
            <w:proofErr w:type="spellEnd"/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праздничная получилась наша открытка! Мы неплохо 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потрудились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Так, 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скажите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для чего 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нужно трудиться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  <w:r w:rsidRPr="009C1F5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9C1F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56FE5" w:rsidRPr="009C1F5D" w:rsidRDefault="00B56FE5" w:rsidP="009C1F5D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9C1F5D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  <w:r w:rsidRPr="009C1F5D">
              <w:rPr>
                <w:rStyle w:val="apple-converted-space"/>
                <w:rFonts w:ascii="Times New Roman" w:hAnsi="Times New Roman" w:cs="Times New Roman"/>
                <w:b/>
                <w:bCs/>
                <w:color w:val="222222" w:themeColor="text1" w:themeShade="80"/>
                <w:sz w:val="24"/>
                <w:szCs w:val="24"/>
                <w:shd w:val="clear" w:color="auto" w:fill="FFFFFF"/>
              </w:rPr>
              <w:t> </w:t>
            </w:r>
            <w:r w:rsidR="009C1F5D"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иллюстрации с различными видами профессий, поздравительн</w:t>
            </w:r>
            <w:r w:rsidR="009C1F5D" w:rsidRPr="009C1F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ые открытки, цветные салфетки, клей, кисти, влажные салфетки.</w:t>
            </w: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Имеют первичные представления о </w:t>
            </w:r>
            <w:r w:rsidR="009C1F5D"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трудах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Сформированы познавательные действия: проявляет любознательность, задает вопросы воспитателю и сверстникам</w:t>
            </w:r>
          </w:p>
        </w:tc>
      </w:tr>
    </w:tbl>
    <w:p w:rsidR="00B56FE5" w:rsidRPr="009C1F5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9C1F5D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B56FE5" w:rsidRPr="009C1F5D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9C1F5D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Развитие </w:t>
            </w: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способности ребенка к самоанализу.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9C1F5D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 w:themeColor="text1" w:themeShade="80"/>
                <w:sz w:val="24"/>
                <w:szCs w:val="24"/>
                <w:lang w:eastAsia="ru-RU"/>
              </w:rPr>
            </w:pPr>
            <w:r w:rsidRPr="009C1F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9C1F5D" w:rsidRPr="009C1F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кто к нам приходил в гости? Зачем? Про </w:t>
            </w:r>
            <w:r w:rsidR="009C1F5D" w:rsidRPr="009C1F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 мы ему рассказали?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Познание, </w:t>
            </w: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B56FE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</w:t>
            </w: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детей,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Сформирована </w:t>
            </w: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способность самооценку собственной деятельности</w:t>
            </w:r>
          </w:p>
          <w:p w:rsidR="00B56FE5" w:rsidRPr="009C1F5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9C1F5D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B56FE5" w:rsidRPr="009C1F5D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B56FE5" w:rsidRPr="009C1F5D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FB4BF2" w:rsidRPr="009C1F5D" w:rsidRDefault="009C1F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BF2" w:rsidRPr="009C1F5D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8"/>
    <w:multiLevelType w:val="multilevel"/>
    <w:tmpl w:val="B8B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CFC"/>
    <w:multiLevelType w:val="multilevel"/>
    <w:tmpl w:val="83A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147"/>
    <w:multiLevelType w:val="multilevel"/>
    <w:tmpl w:val="0F8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5"/>
    <w:rsid w:val="00046C28"/>
    <w:rsid w:val="001D3C03"/>
    <w:rsid w:val="00727143"/>
    <w:rsid w:val="009C1F5D"/>
    <w:rsid w:val="00B56FE5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2019-11-12T12:37:00Z</cp:lastPrinted>
  <dcterms:created xsi:type="dcterms:W3CDTF">2019-11-12T12:28:00Z</dcterms:created>
  <dcterms:modified xsi:type="dcterms:W3CDTF">2020-03-02T15:15:00Z</dcterms:modified>
</cp:coreProperties>
</file>