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E5" w:rsidRPr="005A0673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Организация непрерывной образовательной деятельности детей </w:t>
      </w:r>
      <w:r w:rsidR="00727143"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в старшей </w:t>
      </w:r>
      <w:r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 группе</w:t>
      </w:r>
    </w:p>
    <w:p w:rsidR="00B56FE5" w:rsidRPr="005A0673" w:rsidRDefault="00B56FE5" w:rsidP="00B56FE5">
      <w:pPr>
        <w:tabs>
          <w:tab w:val="left" w:pos="533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</w:pPr>
      <w:r w:rsidRPr="005A0673"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  <w:t xml:space="preserve">по теме </w:t>
      </w:r>
      <w:r w:rsidRPr="005A0673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«</w:t>
      </w:r>
      <w:r w:rsidR="005A0673" w:rsidRPr="005A0673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Деньги. Монета. Банкнота. Пластиковая карта</w:t>
      </w:r>
      <w:r w:rsidR="00C67322" w:rsidRPr="005A0673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 xml:space="preserve"> </w:t>
      </w:r>
      <w:r w:rsidRPr="005A0673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»</w:t>
      </w:r>
    </w:p>
    <w:p w:rsidR="00B56FE5" w:rsidRPr="005A0673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Автор конспекта непрерывно</w:t>
      </w:r>
      <w:r w:rsidR="00727143"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й образовательной деятельности </w:t>
      </w:r>
    </w:p>
    <w:p w:rsidR="00B56FE5" w:rsidRPr="005A0673" w:rsidRDefault="00B56FE5" w:rsidP="00B56FE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5A0673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Ильюшина Мария Александровна</w:t>
      </w:r>
      <w:proofErr w:type="gramStart"/>
      <w:r w:rsidRPr="005A0673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,</w:t>
      </w:r>
      <w:proofErr w:type="gramEnd"/>
      <w:r w:rsidRPr="005A0673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воспитатель высшей  категории ,МКДОУ- детский сад «»Солнышко»</w:t>
      </w:r>
    </w:p>
    <w:p w:rsidR="00B56FE5" w:rsidRPr="005A0673" w:rsidRDefault="00B56FE5" w:rsidP="00B56FE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Приоритетная образовательная область:</w:t>
      </w:r>
      <w:r w:rsidRPr="005A0673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Познавательное развитие</w:t>
      </w:r>
    </w:p>
    <w:p w:rsidR="005A0673" w:rsidRPr="005A0673" w:rsidRDefault="00B56FE5" w:rsidP="005A0673">
      <w:pPr>
        <w:pStyle w:val="c8"/>
        <w:spacing w:before="0" w:after="0"/>
        <w:rPr>
          <w:color w:val="111111"/>
          <w:shd w:val="clear" w:color="auto" w:fill="FFFFFF"/>
        </w:rPr>
      </w:pPr>
      <w:r w:rsidRPr="005A0673">
        <w:rPr>
          <w:b/>
          <w:color w:val="222222" w:themeColor="text1" w:themeShade="80"/>
        </w:rPr>
        <w:t>Развивающая предметно-пространственная среда темы НОД:</w:t>
      </w:r>
      <w:r w:rsidRPr="005A0673">
        <w:rPr>
          <w:color w:val="222222" w:themeColor="text1" w:themeShade="80"/>
        </w:rPr>
        <w:t xml:space="preserve"> НОД проходит в группе,</w:t>
      </w:r>
      <w:r w:rsidRPr="005A0673">
        <w:rPr>
          <w:color w:val="222222" w:themeColor="text1" w:themeShade="80"/>
          <w:shd w:val="clear" w:color="auto" w:fill="FAF7F2"/>
        </w:rPr>
        <w:t xml:space="preserve"> </w:t>
      </w:r>
      <w:r w:rsidR="009C1F5D" w:rsidRPr="005A0673">
        <w:rPr>
          <w:color w:val="111111"/>
          <w:shd w:val="clear" w:color="auto" w:fill="FFFFFF"/>
        </w:rPr>
        <w:t> </w:t>
      </w:r>
      <w:r w:rsidR="005A0673" w:rsidRPr="005A0673">
        <w:rPr>
          <w:color w:val="111111"/>
          <w:shd w:val="clear" w:color="auto" w:fill="FFFFFF"/>
        </w:rPr>
        <w:t>- мяч</w:t>
      </w:r>
      <w:bookmarkStart w:id="0" w:name="_GoBack"/>
      <w:bookmarkEnd w:id="0"/>
    </w:p>
    <w:p w:rsidR="005A0673" w:rsidRPr="005A0673" w:rsidRDefault="005A0673" w:rsidP="005A0673">
      <w:pPr>
        <w:pStyle w:val="c8"/>
        <w:spacing w:before="0" w:after="0"/>
        <w:rPr>
          <w:color w:val="111111"/>
          <w:shd w:val="clear" w:color="auto" w:fill="FFFFFF"/>
        </w:rPr>
      </w:pPr>
      <w:r w:rsidRPr="005A0673">
        <w:rPr>
          <w:color w:val="111111"/>
          <w:shd w:val="clear" w:color="auto" w:fill="FFFFFF"/>
        </w:rPr>
        <w:t>- кошелек с набором разных монет и банкнот;</w:t>
      </w:r>
    </w:p>
    <w:p w:rsidR="005A0673" w:rsidRPr="005A0673" w:rsidRDefault="005A0673" w:rsidP="005A0673">
      <w:pPr>
        <w:pStyle w:val="c8"/>
        <w:spacing w:before="0" w:after="0"/>
        <w:rPr>
          <w:color w:val="111111"/>
          <w:shd w:val="clear" w:color="auto" w:fill="FFFFFF"/>
        </w:rPr>
      </w:pPr>
      <w:r w:rsidRPr="005A0673">
        <w:rPr>
          <w:color w:val="111111"/>
          <w:shd w:val="clear" w:color="auto" w:fill="FFFFFF"/>
        </w:rPr>
        <w:t>-изображение пластиковой карты;</w:t>
      </w:r>
    </w:p>
    <w:p w:rsidR="005A0673" w:rsidRPr="005A0673" w:rsidRDefault="005A0673" w:rsidP="005A0673">
      <w:pPr>
        <w:pStyle w:val="c8"/>
        <w:spacing w:before="0" w:after="0"/>
        <w:rPr>
          <w:color w:val="111111"/>
          <w:shd w:val="clear" w:color="auto" w:fill="FFFFFF"/>
        </w:rPr>
      </w:pPr>
      <w:r w:rsidRPr="005A0673">
        <w:rPr>
          <w:color w:val="111111"/>
          <w:shd w:val="clear" w:color="auto" w:fill="FFFFFF"/>
        </w:rPr>
        <w:t>- бумага и цветные карандаши;</w:t>
      </w:r>
    </w:p>
    <w:p w:rsidR="00046C28" w:rsidRPr="005A0673" w:rsidRDefault="005A0673" w:rsidP="005A0673">
      <w:pPr>
        <w:pStyle w:val="c8"/>
        <w:spacing w:before="0" w:after="0"/>
        <w:rPr>
          <w:color w:val="111111"/>
          <w:shd w:val="clear" w:color="auto" w:fill="FFFFFF"/>
        </w:rPr>
      </w:pPr>
      <w:r w:rsidRPr="005A0673">
        <w:rPr>
          <w:color w:val="111111"/>
          <w:shd w:val="clear" w:color="auto" w:fill="FFFFFF"/>
        </w:rPr>
        <w:t>-ноутбук, проектор.</w:t>
      </w:r>
    </w:p>
    <w:p w:rsidR="00B56FE5" w:rsidRPr="005A0673" w:rsidRDefault="00B56FE5" w:rsidP="00046C28">
      <w:pPr>
        <w:shd w:val="clear" w:color="auto" w:fill="FFFFFF"/>
        <w:tabs>
          <w:tab w:val="left" w:pos="5334"/>
        </w:tabs>
        <w:spacing w:after="0" w:line="240" w:lineRule="auto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Вводная част</w:t>
      </w:r>
      <w:proofErr w:type="gramStart"/>
      <w:r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ь(</w:t>
      </w:r>
      <w:proofErr w:type="gramEnd"/>
      <w:r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подготовительный ,мотивационный этап)</w:t>
      </w:r>
    </w:p>
    <w:p w:rsidR="00B56FE5" w:rsidRPr="005A0673" w:rsidRDefault="00B56FE5" w:rsidP="00B56FE5">
      <w:pPr>
        <w:shd w:val="clear" w:color="auto" w:fill="FFFFFF"/>
        <w:tabs>
          <w:tab w:val="left" w:pos="5334"/>
        </w:tabs>
        <w:spacing w:after="0" w:line="240" w:lineRule="auto"/>
        <w:ind w:firstLine="450"/>
        <w:jc w:val="both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2442"/>
        <w:gridCol w:w="5255"/>
        <w:gridCol w:w="2117"/>
        <w:gridCol w:w="1557"/>
        <w:gridCol w:w="1949"/>
        <w:gridCol w:w="2097"/>
      </w:tblGrid>
      <w:tr w:rsidR="00B56FE5" w:rsidRPr="005A0673" w:rsidTr="0082513A">
        <w:tc>
          <w:tcPr>
            <w:tcW w:w="246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5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89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5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B56FE5" w:rsidRPr="005A0673" w:rsidTr="0082513A">
        <w:tc>
          <w:tcPr>
            <w:tcW w:w="246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интересов детей, любознательность и познавательной мотивации,</w:t>
            </w:r>
          </w:p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общения взрослого и ребенка</w:t>
            </w:r>
          </w:p>
        </w:tc>
        <w:tc>
          <w:tcPr>
            <w:tcW w:w="55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Ребята, наш кот 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Белобок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нашёл интересный предмет и принёс его нам.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демонстрирует кошелек.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Что это такое?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Для чего же нужна эта кошелек?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Воспитатель: Правильно, чтобы складывать деньги. Но мне очень интересно узнать, а зачем людям деньги</w:t>
            </w:r>
          </w:p>
          <w:p w:rsidR="009C1F5D" w:rsidRPr="005A0673" w:rsidRDefault="009C1F5D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Познание, коммуникация</w:t>
            </w:r>
          </w:p>
        </w:tc>
        <w:tc>
          <w:tcPr>
            <w:tcW w:w="155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19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046C28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Сформирована мотивация детей на предстоящую деятельность, дети проявляют интерес и любознательность</w:t>
            </w:r>
          </w:p>
        </w:tc>
      </w:tr>
    </w:tbl>
    <w:p w:rsidR="00B56FE5" w:rsidRPr="005A0673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деятельностный</w:t>
      </w:r>
      <w:proofErr w:type="spellEnd"/>
      <w:r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519"/>
        <w:gridCol w:w="5247"/>
        <w:gridCol w:w="1984"/>
        <w:gridCol w:w="1701"/>
        <w:gridCol w:w="1843"/>
        <w:gridCol w:w="2126"/>
      </w:tblGrid>
      <w:tr w:rsidR="00B56FE5" w:rsidRPr="005A0673" w:rsidTr="0082513A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B56FE5" w:rsidRPr="005A0673" w:rsidTr="0082513A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Развивающая: расширять представление об элементах экономики (деньги их история); формировать умения в исследовательской деятельности (делать выводы)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уделять внимание эффективности источников информации; (самостоятельно находить источник информации); формировать представление о весе предметов, путём взвешивания на ладонях.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Воспитательная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воспитывать </w:t>
            </w: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дружеские взаимоотношения в коллективной работе, умение распределять обязанности в соответствии с общим замыслом, не мешая друг другу; воспитывать уважение к труду и бережному отношению к деньгам.</w:t>
            </w:r>
          </w:p>
          <w:p w:rsidR="00B56FE5" w:rsidRPr="005A0673" w:rsidRDefault="00B56FE5" w:rsidP="005A0673">
            <w:pPr>
              <w:shd w:val="clear" w:color="auto" w:fill="FFFFFF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</w:tcPr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 Игра «Для чего нам нужны деньги?»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Давайте поиграем в игру «Для чего нам нужны деньги?». Я бросаю мяч ребёнку и называю, для чего нам нужны деньги, а вы продолжаете. Отвечают дети.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Итак, деньги нам нужны: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покупки продуктов питания;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оплаты бытовых услуг;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оплаты развлечений (воспитатель уточняет у детей, для каких развлечений нам нужны деньги);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оплаты услуг (уточнить, каких именно);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оплаты проезда на транспорте;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покупки подарков;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для оказания помощи бедным (воспитатель уточняет, что такая деятельность называется </w:t>
            </w: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благотворительностью) и т. д.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Если мы едим на автобусе, мы платим?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Если мы захотели кушать и пошли в магазин, за что мы платим? И т. д.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Беседа о деньгах (просмотр презентации)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А, что лежит в кошельке?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деньги, деньги.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Надо проверить. Открываю. И 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правда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денежки.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Какие у нас тут деньги? И ракушка ещё есть.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Пять рублей, 10 рублей. 5 копеек.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Ребята, почему среди денег оказалась ракушка?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Подумайте. Может потому, что она почти круглая? Вам интересно?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Да.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Мне тоже интересно. Почему ракушка здесь?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Давайте отправимся в прошлое денег и 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узнаем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откуда появились деньги. На чем можно попасть в прошлое.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самолет, ракета, машина времени.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Правильно на машине времени. Я открою вам секрет, машина времени перед вами. Дети заходите в машину времени (звучит музыка). Вот вам палочка «</w:t>
            </w:r>
            <w:proofErr w:type="spell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перемещалочка</w:t>
            </w:r>
            <w:proofErr w:type="spell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передавайте ее друг другу. Вот мы и оказались в прошлом.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Прошлое денег началось с древнего мира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резентация 2слайд).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 первобытного человека денег не было, он в них не нуждался, а всё что ему было надо, давала природа. 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Кто то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из древних людей хорошо рыбачил, а кто-то лучше всех выращивал пшеницу (презентация 3слайд).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Поэтому люди стали обмениваться. Они меняли рыбу на зерно, шкуры на овощи, или другие товары. Деньгами древнему человеку служили: мех животных. Зёрна, соль, орехи, ракушки (презентация 4 и 5слайд).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Затем появились металлические деньги – это были не такие 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деньги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которые есть сейчас. А кольца, брусочки, бусинки (презентация 6 слайд).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Затем появились деньги похожие на современные (презентация 7,8 слайд).</w:t>
            </w:r>
            <w:proofErr w:type="gramEnd"/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После 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металлических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появились бумажные </w:t>
            </w: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деньги (презентация 9 слайд).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Так были ли у древних людей деньги?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Да.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Какие они были?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Кости, брусочки, ракушки.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А можем, мы сейчас ответить на вопрос. Почему в кошельке оказалась ракушка?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Это древняя денежка.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Совершенно верно. Ракушку использовали как средство обмена.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Просмотр мультфильма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Совершенно верно. А теперь на нашей машине времени отправляемся в гости к тетушке Сове. (Просмотр мультфильма «Уроки тетушки Совы» «Что такое деньги 1 серия»)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Рассматривание денег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Заходим в машину времени и отправляемся в настоящее. Вот мы в настоящем. Присаживаемся за столики. Для вас на столиках лежат кошельки, давай-те 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в них. Что это?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монеты, банкноты.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Воспитатель: Правильно. Давайте рассмотрим монеты. Какие они?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дети не называют все признаки монет, то воспитатель помогает им.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Круглая, металлическая, звенит (можно взять в руки несколько монет и позвенеть ими, после этого дети смогут назвать данный признак).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Какие монеты вы знаете? (дети называют монеты разного достоинства).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Давайте рассмотрим бумажные деньги - банкноты. Какие они?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Бумажные, прямоугольные, шуршат.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ожно продемонстрировать шуршание банкнотой).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Какие банкноты вы знаете?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называют банкноты, воспитатель демонстрирует их детям, затем проговаривают хором.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Игра «Дополни»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Итак, ребята, сейчас мы с вами поиграем в игру, которая называется «Дополни». Я называю признак монеты, а вы называете противоположный признак банкноты и наоборот.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Монета круглая, а банкнота …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Банкнота бумажная, а монета …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Монета звенит, а банкнота …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Монета металлическая, а банкнота…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Где мы носим деньги, монеты и банкноты? (в кошельке). Они у нас в наличии и называются они «наличные деньги». Ещё бывают безналичные деньги. Их у нас нет в кошельке, а хранятся они на пластиковой карте (показать пластиковые карты). Вы видели такие карточки у родителей? Расскажите о них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ластиковую карту нужно вставлять в банкомат и знать пароль)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Физ. минутка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Изготовление денег.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Ребята давайте изготовим деньги для сказочного леса, в котором живут Белобок и его друзья. Вам нужно будет раскрасить банкноты и придумать номинал (стоимость) монет и банкнот, которыми можно оплатить покупки в сказочном лесу.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 выполнения задания детьми презентуют (представляют) результаты работы, рассказывая об этом.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Что вы придумали: монету или банкноту?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она формы?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Как она называется?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и почему на ней изображено</w:t>
            </w:r>
          </w:p>
          <w:p w:rsidR="00B56FE5" w:rsidRPr="005A0673" w:rsidRDefault="00B56FE5" w:rsidP="005A067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Познание, коммуникация,</w:t>
            </w:r>
          </w:p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5A0673" w:rsidRPr="005A0673" w:rsidRDefault="00B56FE5" w:rsidP="005A0673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5A0673">
              <w:rPr>
                <w:color w:val="222222" w:themeColor="text1" w:themeShade="80"/>
              </w:rPr>
              <w:t xml:space="preserve">Речь педагога и детей, </w:t>
            </w:r>
            <w:r w:rsidRPr="005A0673">
              <w:rPr>
                <w:rStyle w:val="apple-converted-space"/>
                <w:b/>
                <w:bCs/>
                <w:color w:val="222222" w:themeColor="text1" w:themeShade="80"/>
                <w:shd w:val="clear" w:color="auto" w:fill="FFFFFF"/>
              </w:rPr>
              <w:t> </w:t>
            </w:r>
            <w:r w:rsidR="009C1F5D" w:rsidRPr="005A0673">
              <w:rPr>
                <w:color w:val="111111"/>
                <w:shd w:val="clear" w:color="auto" w:fill="FFFFFF"/>
              </w:rPr>
              <w:t> </w:t>
            </w:r>
            <w:r w:rsidRPr="005A0673">
              <w:rPr>
                <w:color w:val="222222" w:themeColor="text1" w:themeShade="80"/>
              </w:rPr>
              <w:t xml:space="preserve"> </w:t>
            </w:r>
            <w:r w:rsidR="005A0673" w:rsidRPr="005A0673">
              <w:rPr>
                <w:color w:val="111111"/>
              </w:rPr>
              <w:t>- мяч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кошелек с набором разных монет и банкнот;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-изображение пластиковой карты;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бумага и цветные карандаши;</w:t>
            </w:r>
          </w:p>
          <w:p w:rsidR="005A0673" w:rsidRPr="005A0673" w:rsidRDefault="005A0673" w:rsidP="005A067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0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-ноутбук, проектор.</w:t>
            </w:r>
          </w:p>
          <w:p w:rsidR="00B56FE5" w:rsidRPr="005A0673" w:rsidRDefault="00B56FE5" w:rsidP="005A0673">
            <w:pPr>
              <w:shd w:val="clear" w:color="auto" w:fill="FFFFFF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Имеют первичные представления о </w:t>
            </w:r>
          </w:p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Развито владение связной речью как средством общения</w:t>
            </w:r>
          </w:p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Сформированы познавательные действия: проявляет любознательность, задает вопросы воспитателю и сверстникам</w:t>
            </w:r>
          </w:p>
        </w:tc>
      </w:tr>
    </w:tbl>
    <w:p w:rsidR="00B56FE5" w:rsidRPr="005A0673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5A067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430"/>
        <w:gridCol w:w="5336"/>
        <w:gridCol w:w="1984"/>
        <w:gridCol w:w="1701"/>
        <w:gridCol w:w="2121"/>
        <w:gridCol w:w="1848"/>
      </w:tblGrid>
      <w:tr w:rsidR="00B56FE5" w:rsidRPr="005A0673" w:rsidTr="0082513A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B56FE5" w:rsidRPr="005A0673" w:rsidTr="0082513A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способности ребенка к самоанализу.</w:t>
            </w:r>
          </w:p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общение, взаимодействие ребенка со сверстниками и взрослым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5A0673" w:rsidRPr="005A0673" w:rsidRDefault="005A0673" w:rsidP="005A0673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5A0673">
              <w:rPr>
                <w:color w:val="111111"/>
              </w:rPr>
              <w:t>- О чем мы сегодня говорили?</w:t>
            </w:r>
          </w:p>
          <w:p w:rsidR="005A0673" w:rsidRPr="005A0673" w:rsidRDefault="005A0673" w:rsidP="005A0673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5A0673">
              <w:rPr>
                <w:color w:val="111111"/>
              </w:rPr>
              <w:t>- Какие бывают деньги?</w:t>
            </w:r>
          </w:p>
          <w:p w:rsidR="005A0673" w:rsidRPr="005A0673" w:rsidRDefault="005A0673" w:rsidP="005A0673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5A0673">
              <w:rPr>
                <w:color w:val="111111"/>
              </w:rPr>
              <w:t>- Чем отличается монета от банкноты?</w:t>
            </w:r>
          </w:p>
          <w:p w:rsidR="005A0673" w:rsidRPr="005A0673" w:rsidRDefault="005A0673" w:rsidP="005A0673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5A0673">
              <w:rPr>
                <w:color w:val="111111"/>
              </w:rPr>
              <w:t xml:space="preserve">- Как можно назвать монеты и </w:t>
            </w:r>
            <w:proofErr w:type="gramStart"/>
            <w:r w:rsidRPr="005A0673">
              <w:rPr>
                <w:color w:val="111111"/>
              </w:rPr>
              <w:t>банкноты</w:t>
            </w:r>
            <w:proofErr w:type="gramEnd"/>
            <w:r w:rsidRPr="005A0673">
              <w:rPr>
                <w:color w:val="111111"/>
              </w:rPr>
              <w:t xml:space="preserve"> одним словом? (Наличные деньги).</w:t>
            </w:r>
          </w:p>
          <w:p w:rsidR="005A0673" w:rsidRPr="005A0673" w:rsidRDefault="005A0673" w:rsidP="005A0673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5A0673">
              <w:rPr>
                <w:color w:val="111111"/>
              </w:rPr>
              <w:t xml:space="preserve">- А безналичные </w:t>
            </w:r>
            <w:proofErr w:type="gramStart"/>
            <w:r w:rsidRPr="005A0673">
              <w:rPr>
                <w:color w:val="111111"/>
              </w:rPr>
              <w:t>деньги</w:t>
            </w:r>
            <w:proofErr w:type="gramEnd"/>
            <w:r w:rsidRPr="005A0673">
              <w:rPr>
                <w:color w:val="111111"/>
              </w:rPr>
              <w:t xml:space="preserve"> где у нас хранятся? (на пластиковых картах).</w:t>
            </w:r>
          </w:p>
          <w:p w:rsidR="00B56FE5" w:rsidRPr="005A0673" w:rsidRDefault="00B56FE5" w:rsidP="005A067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222222" w:themeColor="text1" w:themeShade="80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Познание, коммуникация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B56FE5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Сформирована способность самооценку собственной деятельности</w:t>
            </w:r>
          </w:p>
          <w:p w:rsidR="00B56FE5" w:rsidRPr="005A067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5A067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Обеспечено общение и взаимодействие ребенка со сверстниками и взрослым</w:t>
            </w:r>
          </w:p>
        </w:tc>
      </w:tr>
    </w:tbl>
    <w:p w:rsidR="00B56FE5" w:rsidRPr="005A0673" w:rsidRDefault="00B56FE5" w:rsidP="00B56FE5">
      <w:pPr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</w:p>
    <w:p w:rsidR="00B56FE5" w:rsidRPr="005A0673" w:rsidRDefault="00B56FE5" w:rsidP="00B56FE5">
      <w:pPr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</w:p>
    <w:p w:rsidR="00FB4BF2" w:rsidRPr="009C1F5D" w:rsidRDefault="005A0673">
      <w:pPr>
        <w:rPr>
          <w:rFonts w:ascii="Times New Roman" w:hAnsi="Times New Roman" w:cs="Times New Roman"/>
          <w:sz w:val="24"/>
          <w:szCs w:val="24"/>
        </w:rPr>
      </w:pPr>
    </w:p>
    <w:sectPr w:rsidR="00FB4BF2" w:rsidRPr="009C1F5D" w:rsidSect="00B56FE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398"/>
    <w:multiLevelType w:val="multilevel"/>
    <w:tmpl w:val="B8B8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C6CFC"/>
    <w:multiLevelType w:val="multilevel"/>
    <w:tmpl w:val="83A2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61147"/>
    <w:multiLevelType w:val="multilevel"/>
    <w:tmpl w:val="0F88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E5"/>
    <w:rsid w:val="00046C28"/>
    <w:rsid w:val="001D3C03"/>
    <w:rsid w:val="005A0673"/>
    <w:rsid w:val="00727143"/>
    <w:rsid w:val="009C1F5D"/>
    <w:rsid w:val="00B56FE5"/>
    <w:rsid w:val="00C67322"/>
    <w:rsid w:val="00F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FE5"/>
  </w:style>
  <w:style w:type="table" w:styleId="a4">
    <w:name w:val="Table Grid"/>
    <w:basedOn w:val="a1"/>
    <w:uiPriority w:val="59"/>
    <w:rsid w:val="00B56FE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FE5"/>
    <w:rPr>
      <w:b/>
      <w:bCs/>
    </w:rPr>
  </w:style>
  <w:style w:type="paragraph" w:customStyle="1" w:styleId="c8">
    <w:name w:val="c8"/>
    <w:basedOn w:val="a"/>
    <w:rsid w:val="000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7322"/>
  </w:style>
  <w:style w:type="character" w:customStyle="1" w:styleId="c2">
    <w:name w:val="c2"/>
    <w:basedOn w:val="a0"/>
    <w:rsid w:val="00C67322"/>
  </w:style>
  <w:style w:type="character" w:customStyle="1" w:styleId="c11">
    <w:name w:val="c11"/>
    <w:basedOn w:val="a0"/>
    <w:rsid w:val="00C67322"/>
  </w:style>
  <w:style w:type="paragraph" w:customStyle="1" w:styleId="c6">
    <w:name w:val="c6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FE5"/>
  </w:style>
  <w:style w:type="table" w:styleId="a4">
    <w:name w:val="Table Grid"/>
    <w:basedOn w:val="a1"/>
    <w:uiPriority w:val="59"/>
    <w:rsid w:val="00B56FE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FE5"/>
    <w:rPr>
      <w:b/>
      <w:bCs/>
    </w:rPr>
  </w:style>
  <w:style w:type="paragraph" w:customStyle="1" w:styleId="c8">
    <w:name w:val="c8"/>
    <w:basedOn w:val="a"/>
    <w:rsid w:val="000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7322"/>
  </w:style>
  <w:style w:type="character" w:customStyle="1" w:styleId="c2">
    <w:name w:val="c2"/>
    <w:basedOn w:val="a0"/>
    <w:rsid w:val="00C67322"/>
  </w:style>
  <w:style w:type="character" w:customStyle="1" w:styleId="c11">
    <w:name w:val="c11"/>
    <w:basedOn w:val="a0"/>
    <w:rsid w:val="00C67322"/>
  </w:style>
  <w:style w:type="paragraph" w:customStyle="1" w:styleId="c6">
    <w:name w:val="c6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2019-11-12T12:37:00Z</cp:lastPrinted>
  <dcterms:created xsi:type="dcterms:W3CDTF">2019-11-12T12:28:00Z</dcterms:created>
  <dcterms:modified xsi:type="dcterms:W3CDTF">2020-03-02T15:26:00Z</dcterms:modified>
</cp:coreProperties>
</file>